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F8B8" w14:textId="7649ADB2" w:rsidR="00E93757" w:rsidRDefault="00E93757" w:rsidP="00E93757">
      <w:pPr>
        <w:jc w:val="center"/>
        <w:rPr>
          <w:rFonts w:ascii="Cambria" w:hAnsi="Cambria" w:cs="Helvetica"/>
          <w:color w:val="26282A"/>
          <w:spacing w:val="0"/>
          <w:sz w:val="28"/>
          <w:szCs w:val="28"/>
        </w:rPr>
      </w:pPr>
      <w:r>
        <w:rPr>
          <w:rFonts w:ascii="Cambria" w:hAnsi="Cambria" w:cs="Helvetica"/>
          <w:color w:val="26282A"/>
          <w:spacing w:val="0"/>
          <w:sz w:val="28"/>
          <w:szCs w:val="28"/>
        </w:rPr>
        <w:t>Monica Smith,</w:t>
      </w:r>
    </w:p>
    <w:p w14:paraId="5B85473B" w14:textId="0BB063B8" w:rsidR="00E93757" w:rsidRDefault="00E93757" w:rsidP="00E93757">
      <w:pPr>
        <w:jc w:val="center"/>
        <w:rPr>
          <w:rFonts w:ascii="Cambria" w:hAnsi="Cambria" w:cs="Helvetica"/>
          <w:color w:val="26282A"/>
          <w:spacing w:val="0"/>
          <w:sz w:val="28"/>
          <w:szCs w:val="28"/>
        </w:rPr>
      </w:pPr>
      <w:r>
        <w:rPr>
          <w:rFonts w:ascii="Cambria" w:hAnsi="Cambria" w:cs="Helvetica"/>
          <w:color w:val="26282A"/>
          <w:spacing w:val="0"/>
          <w:sz w:val="28"/>
          <w:szCs w:val="28"/>
        </w:rPr>
        <w:t>Counseling and Nutrition Services LLC</w:t>
      </w:r>
    </w:p>
    <w:p w14:paraId="08EE481D" w14:textId="407226DC" w:rsidR="00E93757" w:rsidRPr="00E93757" w:rsidRDefault="00E93757" w:rsidP="00E93757">
      <w:pPr>
        <w:jc w:val="center"/>
        <w:rPr>
          <w:rFonts w:ascii="Cambria" w:hAnsi="Cambria" w:cs="Helvetica"/>
          <w:color w:val="26282A"/>
          <w:spacing w:val="0"/>
          <w:sz w:val="28"/>
          <w:szCs w:val="28"/>
        </w:rPr>
      </w:pPr>
      <w:r>
        <w:rPr>
          <w:rFonts w:ascii="Cambria" w:hAnsi="Cambria" w:cs="Helvetica"/>
          <w:color w:val="26282A"/>
          <w:spacing w:val="0"/>
          <w:sz w:val="28"/>
          <w:szCs w:val="28"/>
        </w:rPr>
        <w:t>616-970-3887</w:t>
      </w:r>
    </w:p>
    <w:p w14:paraId="5C34AF04" w14:textId="77777777" w:rsidR="00E93757" w:rsidRDefault="00E93757" w:rsidP="00E93757">
      <w:pPr>
        <w:spacing w:after="160" w:line="360" w:lineRule="auto"/>
        <w:jc w:val="center"/>
        <w:rPr>
          <w:rFonts w:ascii="Century" w:hAnsi="Century" w:cs="Helvetica"/>
          <w:color w:val="26282A"/>
          <w:spacing w:val="0"/>
          <w:sz w:val="28"/>
          <w:szCs w:val="28"/>
        </w:rPr>
      </w:pPr>
    </w:p>
    <w:p w14:paraId="6BBBCAEF" w14:textId="24AEAD22" w:rsidR="00E93757" w:rsidRPr="00FD34FE" w:rsidRDefault="00E93757" w:rsidP="00E93757">
      <w:pPr>
        <w:spacing w:after="160" w:line="360" w:lineRule="auto"/>
        <w:jc w:val="center"/>
        <w:rPr>
          <w:rFonts w:ascii="Century" w:hAnsi="Century" w:cs="Helvetica"/>
          <w:color w:val="26282A"/>
          <w:spacing w:val="0"/>
          <w:sz w:val="28"/>
          <w:szCs w:val="28"/>
        </w:rPr>
      </w:pPr>
      <w:r w:rsidRPr="00FD34FE">
        <w:rPr>
          <w:rFonts w:ascii="Century" w:hAnsi="Century" w:cs="Helvetica"/>
          <w:color w:val="26282A"/>
          <w:spacing w:val="0"/>
          <w:sz w:val="28"/>
          <w:szCs w:val="28"/>
        </w:rPr>
        <w:t>Agencies With Whom I Have Worked</w:t>
      </w:r>
    </w:p>
    <w:p w14:paraId="1E65343A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Adoption Resource of Arlington County, VA</w:t>
      </w:r>
    </w:p>
    <w:p w14:paraId="2B916339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Allendale Public Schools, Allendale, MI</w:t>
      </w:r>
    </w:p>
    <w:p w14:paraId="0398467F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Arbor Circle</w:t>
      </w:r>
    </w:p>
    <w:p w14:paraId="03D51FE0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Bethany Social Services</w:t>
      </w:r>
    </w:p>
    <w:p w14:paraId="22348E86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Court Appointed Special Advocate of MI</w:t>
      </w:r>
    </w:p>
    <w:p w14:paraId="554C5C5B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Court Appointed Special Advocates of Kent County, MI</w:t>
      </w:r>
    </w:p>
    <w:p w14:paraId="6D7FF94E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DA Blodgett Services for Children, MI</w:t>
      </w:r>
    </w:p>
    <w:p w14:paraId="618C14E7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 xml:space="preserve">Early Childhood Services, </w:t>
      </w:r>
      <w:r w:rsidRPr="002F44E3">
        <w:rPr>
          <w:rFonts w:ascii="Century" w:hAnsi="Century" w:cs="Helvetica"/>
          <w:color w:val="26282A"/>
          <w:spacing w:val="0"/>
          <w:sz w:val="24"/>
          <w:szCs w:val="24"/>
        </w:rPr>
        <w:t>Oakland Livingston Human Service Agency</w:t>
      </w:r>
      <w:r>
        <w:rPr>
          <w:rFonts w:ascii="Century" w:hAnsi="Century" w:cs="Helvetica"/>
          <w:color w:val="26282A"/>
          <w:spacing w:val="0"/>
          <w:sz w:val="24"/>
          <w:szCs w:val="24"/>
        </w:rPr>
        <w:t>, MI</w:t>
      </w:r>
    </w:p>
    <w:p w14:paraId="560ACD97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 xml:space="preserve">Grand Rapids Public Schools Nutrition Program, MI </w:t>
      </w:r>
    </w:p>
    <w:p w14:paraId="777DF45E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Lunch and Learn, Public Television Programming, Grand Rapids, MI</w:t>
      </w:r>
    </w:p>
    <w:p w14:paraId="3614A42C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Michigan State University Dietetic Internship Program</w:t>
      </w:r>
    </w:p>
    <w:p w14:paraId="50EB06B9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Pathways of Ottawa County, MI</w:t>
      </w:r>
    </w:p>
    <w:p w14:paraId="636DBFC5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Post Adoption Resource Center, Region 4</w:t>
      </w:r>
    </w:p>
    <w:p w14:paraId="0462DD3C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proofErr w:type="spellStart"/>
      <w:r>
        <w:rPr>
          <w:rFonts w:ascii="Century" w:hAnsi="Century" w:cs="Helvetica"/>
          <w:color w:val="26282A"/>
          <w:spacing w:val="0"/>
          <w:sz w:val="24"/>
          <w:szCs w:val="24"/>
        </w:rPr>
        <w:t>Unidine</w:t>
      </w:r>
      <w:proofErr w:type="spellEnd"/>
    </w:p>
    <w:p w14:paraId="5FCDF327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Women Infants and Children Program of Livingston County, MI</w:t>
      </w:r>
    </w:p>
    <w:p w14:paraId="7AF60D62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bookmarkStart w:id="0" w:name="_Hlk96520851"/>
      <w:r>
        <w:rPr>
          <w:rFonts w:ascii="Century" w:hAnsi="Century" w:cs="Helvetica"/>
          <w:color w:val="26282A"/>
          <w:spacing w:val="0"/>
          <w:sz w:val="24"/>
          <w:szCs w:val="24"/>
        </w:rPr>
        <w:t>Women Infants and Children Program of MI</w:t>
      </w:r>
      <w:bookmarkEnd w:id="0"/>
    </w:p>
    <w:p w14:paraId="4C6C7039" w14:textId="77777777" w:rsidR="00E93757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  <w:r>
        <w:rPr>
          <w:rFonts w:ascii="Century" w:hAnsi="Century" w:cs="Helvetica"/>
          <w:color w:val="26282A"/>
          <w:spacing w:val="0"/>
          <w:sz w:val="24"/>
          <w:szCs w:val="24"/>
        </w:rPr>
        <w:t>Women Infants and Children Program of NE</w:t>
      </w:r>
    </w:p>
    <w:p w14:paraId="771A0BDA" w14:textId="77777777" w:rsidR="00E93757" w:rsidRPr="00E872D5" w:rsidRDefault="00E93757" w:rsidP="00E93757">
      <w:pPr>
        <w:spacing w:after="160" w:line="360" w:lineRule="auto"/>
        <w:rPr>
          <w:rFonts w:ascii="Century" w:hAnsi="Century" w:cs="Helvetica"/>
          <w:color w:val="26282A"/>
          <w:spacing w:val="0"/>
          <w:sz w:val="24"/>
          <w:szCs w:val="24"/>
        </w:rPr>
      </w:pPr>
    </w:p>
    <w:p w14:paraId="017A98E7" w14:textId="77777777" w:rsidR="00E0371A" w:rsidRDefault="00E93757"/>
    <w:sectPr w:rsidR="00E0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57"/>
    <w:rsid w:val="0066641B"/>
    <w:rsid w:val="00E50D6B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6BA9"/>
  <w15:chartTrackingRefBased/>
  <w15:docId w15:val="{FF704930-64F4-4FC0-AFB3-2EACF46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5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Smith</dc:creator>
  <cp:keywords/>
  <dc:description/>
  <cp:lastModifiedBy>Monica Smith</cp:lastModifiedBy>
  <cp:revision>1</cp:revision>
  <dcterms:created xsi:type="dcterms:W3CDTF">2022-02-23T20:17:00Z</dcterms:created>
  <dcterms:modified xsi:type="dcterms:W3CDTF">2022-02-23T20:19:00Z</dcterms:modified>
</cp:coreProperties>
</file>